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40" w:rsidRPr="005C712E" w:rsidRDefault="00112840" w:rsidP="0026016A">
      <w:pPr>
        <w:pStyle w:val="a3"/>
        <w:jc w:val="center"/>
        <w:rPr>
          <w:b/>
          <w:color w:val="212121"/>
          <w:sz w:val="28"/>
          <w:szCs w:val="28"/>
        </w:rPr>
      </w:pPr>
      <w:r w:rsidRPr="005C712E">
        <w:rPr>
          <w:b/>
          <w:color w:val="212121"/>
          <w:sz w:val="28"/>
          <w:szCs w:val="28"/>
        </w:rPr>
        <w:t>Материнский капитал на образование детей</w:t>
      </w:r>
    </w:p>
    <w:p w:rsidR="00112840" w:rsidRPr="0026016A" w:rsidRDefault="00F433C2" w:rsidP="0026016A">
      <w:pPr>
        <w:pStyle w:val="a3"/>
        <w:rPr>
          <w:color w:val="212121"/>
          <w:sz w:val="28"/>
          <w:szCs w:val="28"/>
        </w:rPr>
      </w:pPr>
      <w:r w:rsidRPr="00F433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Более 6,5 тысяч костромских семей направили материнский капитал на образование детей" style="position:absolute;margin-left:-.3pt;margin-top:.3pt;width:261pt;height:144.75pt;z-index:1">
            <v:imagedata r:id="rId4" o:title="00_78bad20f29a9dbad49aaab2065f4fb1b!t1648818120"/>
            <w10:wrap type="square"/>
          </v:shape>
        </w:pict>
      </w:r>
    </w:p>
    <w:p w:rsidR="00112840" w:rsidRPr="0026016A" w:rsidRDefault="00112840" w:rsidP="0026016A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6016A">
        <w:rPr>
          <w:color w:val="212121"/>
          <w:sz w:val="28"/>
          <w:szCs w:val="28"/>
        </w:rPr>
        <w:t xml:space="preserve">Вчерашним школьникам пришло время определиться. У них осталось менее месяца, чтобы подать документы в выбранные вузы.  Именно в этот период поступает много вопросов  от  владельцев материнского (семейного) капитала за разъяснением порядка направления его средств на образование  детей. </w:t>
      </w: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26016A">
        <w:rPr>
          <w:color w:val="212121"/>
          <w:sz w:val="28"/>
          <w:szCs w:val="28"/>
        </w:rPr>
        <w:t xml:space="preserve"> напоминает правила подачи заявления.</w:t>
      </w:r>
    </w:p>
    <w:p w:rsidR="00112840" w:rsidRPr="0026016A" w:rsidRDefault="00112840" w:rsidP="0026016A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6016A">
        <w:rPr>
          <w:color w:val="212121"/>
          <w:sz w:val="28"/>
          <w:szCs w:val="28"/>
        </w:rPr>
        <w:t>Направить материнский капитал на образование любого из детей можно, когда ребенку, в связи с рождением которого выдан сертификат, исполнится три года. Исключение составляет дошкольное образование – по этому направлению материнским капиталом можно распорядиться сразу после рождения ребенка, который дает право на сертификат.</w:t>
      </w:r>
    </w:p>
    <w:p w:rsidR="00112840" w:rsidRPr="0026016A" w:rsidRDefault="00112840" w:rsidP="0026016A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6016A">
        <w:rPr>
          <w:color w:val="212121"/>
          <w:sz w:val="28"/>
          <w:szCs w:val="28"/>
        </w:rPr>
        <w:t xml:space="preserve">Возраст ребенка, на образование которого могут быть направлены средства МСК или их часть, на дату начала </w:t>
      </w:r>
      <w:proofErr w:type="gramStart"/>
      <w:r w:rsidRPr="0026016A">
        <w:rPr>
          <w:color w:val="212121"/>
          <w:sz w:val="28"/>
          <w:szCs w:val="28"/>
        </w:rPr>
        <w:t>обучения</w:t>
      </w:r>
      <w:proofErr w:type="gramEnd"/>
      <w:r w:rsidRPr="0026016A">
        <w:rPr>
          <w:color w:val="212121"/>
          <w:sz w:val="28"/>
          <w:szCs w:val="28"/>
        </w:rPr>
        <w:t xml:space="preserve"> по соответствующей образовательной программе не должен превышать 25 лет. Организация должна находиться на территории России и иметь право на оказание соответствующих образовательных услуг.</w:t>
      </w:r>
    </w:p>
    <w:p w:rsidR="00112840" w:rsidRPr="0026016A" w:rsidRDefault="00112840" w:rsidP="0026016A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6016A">
        <w:rPr>
          <w:color w:val="212121"/>
          <w:sz w:val="28"/>
          <w:szCs w:val="28"/>
        </w:rPr>
        <w:t xml:space="preserve">Заявление о распоряжении материнским капиталом на обучение ребенка можно подать </w:t>
      </w:r>
      <w:proofErr w:type="spellStart"/>
      <w:r w:rsidRPr="0026016A">
        <w:rPr>
          <w:color w:val="212121"/>
          <w:sz w:val="28"/>
          <w:szCs w:val="28"/>
        </w:rPr>
        <w:t>онлайн</w:t>
      </w:r>
      <w:proofErr w:type="spellEnd"/>
      <w:r w:rsidRPr="0026016A">
        <w:rPr>
          <w:color w:val="212121"/>
          <w:sz w:val="28"/>
          <w:szCs w:val="28"/>
        </w:rPr>
        <w:t xml:space="preserve"> через личный кабинет на сайте ПФР или на портале </w:t>
      </w:r>
      <w:proofErr w:type="spellStart"/>
      <w:r w:rsidRPr="0026016A">
        <w:rPr>
          <w:color w:val="212121"/>
          <w:sz w:val="28"/>
          <w:szCs w:val="28"/>
        </w:rPr>
        <w:t>госуслуг</w:t>
      </w:r>
      <w:proofErr w:type="spellEnd"/>
      <w:r w:rsidRPr="0026016A">
        <w:rPr>
          <w:color w:val="212121"/>
          <w:sz w:val="28"/>
          <w:szCs w:val="28"/>
        </w:rPr>
        <w:t>, а также лично в любой клиентской службе Пенсионного фонда или в МФЦ.</w:t>
      </w:r>
    </w:p>
    <w:p w:rsidR="00112840" w:rsidRPr="0026016A" w:rsidRDefault="00112840" w:rsidP="0026016A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26016A">
        <w:rPr>
          <w:color w:val="212121"/>
          <w:sz w:val="28"/>
          <w:szCs w:val="28"/>
        </w:rPr>
        <w:t>Копия договора об оказании платных образовательных услуг не потребуется, если между отделением Пенсионного фонда России и учебным заведением заключено соглашение об информационном обмене, в рамках которого фонд самостоятельно запрашивает необходимые сведения.</w:t>
      </w:r>
    </w:p>
    <w:p w:rsidR="00112840" w:rsidRDefault="00112840"/>
    <w:sectPr w:rsidR="00112840" w:rsidSect="0013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16A"/>
    <w:rsid w:val="00112840"/>
    <w:rsid w:val="00133C63"/>
    <w:rsid w:val="0023332D"/>
    <w:rsid w:val="0026016A"/>
    <w:rsid w:val="005408BA"/>
    <w:rsid w:val="005C712E"/>
    <w:rsid w:val="007D3633"/>
    <w:rsid w:val="00810D6F"/>
    <w:rsid w:val="00A12736"/>
    <w:rsid w:val="00CD5271"/>
    <w:rsid w:val="00D91D21"/>
    <w:rsid w:val="00F4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6016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2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62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Материнский капитал на образование детей</dc:title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2022-07-07T13:31:00Z</dcterms:created>
  <dcterms:modified xsi:type="dcterms:W3CDTF">2022-07-08T05:40:00Z</dcterms:modified>
</cp:coreProperties>
</file>